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1CE" w:rsidRDefault="00E22972" w:rsidP="00E22972">
      <w:pPr>
        <w:jc w:val="center"/>
      </w:pPr>
      <w:r>
        <w:t>The Nonprofit Institute at the College of Southern Maryland</w:t>
      </w:r>
      <w:r>
        <w:br/>
        <w:t>Quarterly Report to St. Mary’s County</w:t>
      </w:r>
      <w:r>
        <w:br/>
        <w:t>October through December 2014</w:t>
      </w:r>
    </w:p>
    <w:p w:rsidR="00E22972" w:rsidRDefault="00E22972" w:rsidP="00E22972"/>
    <w:p w:rsidR="002306DD" w:rsidRPr="002306DD" w:rsidRDefault="002306DD" w:rsidP="00E22972">
      <w:r>
        <w:t xml:space="preserve"> This quarter saw the continuing </w:t>
      </w:r>
      <w:r w:rsidR="006079AD">
        <w:t xml:space="preserve">growth of the St. Mary’s Nonprofit Institute.  In addition to a wide variety of training offerings, the Institute facilitated </w:t>
      </w:r>
      <w:r>
        <w:t>regular gatherings of Executive Director and Volunteer Coordinator Peer Groups on a monthly basis.  One Executive Director noted that the meetings are a great help to him because he can speak of challenges and celebrations with others who automatically understand, and, in the case of challenges, can help brainstorm creative solutions out of experience.  This type of community sharing and intermingling is basic for a strong, interlocking network of community organizations at all different levels working together for a strong community.</w:t>
      </w:r>
    </w:p>
    <w:p w:rsidR="00E22972" w:rsidRDefault="00E22972" w:rsidP="00E22972">
      <w:pPr>
        <w:rPr>
          <w:b/>
          <w:u w:val="single"/>
        </w:rPr>
      </w:pPr>
      <w:r>
        <w:rPr>
          <w:b/>
          <w:u w:val="single"/>
        </w:rPr>
        <w:t>Trainings</w:t>
      </w:r>
      <w:r w:rsidR="00E2358D">
        <w:rPr>
          <w:b/>
          <w:u w:val="single"/>
        </w:rPr>
        <w:t xml:space="preserve">  </w:t>
      </w:r>
    </w:p>
    <w:p w:rsidR="00E2358D" w:rsidRDefault="00E2358D" w:rsidP="00E22972">
      <w:r>
        <w:t xml:space="preserve">9/1:  1 Outcome Based Evaluation:  An Overview, presented by George </w:t>
      </w:r>
      <w:proofErr w:type="spellStart"/>
      <w:r>
        <w:t>Hurlbert</w:t>
      </w:r>
      <w:proofErr w:type="spellEnd"/>
      <w:r>
        <w:t xml:space="preserve"> and Nancy </w:t>
      </w:r>
      <w:proofErr w:type="spellStart"/>
      <w:r>
        <w:t>Easterling</w:t>
      </w:r>
      <w:proofErr w:type="spellEnd"/>
      <w:r w:rsidR="008F03EE">
        <w:t>,    7 attendees</w:t>
      </w:r>
    </w:p>
    <w:p w:rsidR="008F03EE" w:rsidRDefault="008F03EE" w:rsidP="008F03EE">
      <w:pPr>
        <w:ind w:left="720"/>
      </w:pPr>
      <w:r>
        <w:t xml:space="preserve">Greenwell Foundation, P.D. Brown Memorial Library, Patuxent Habitat for Humanity, St Mary’s Literacy Council, Southern Maryland Community Resources </w:t>
      </w:r>
    </w:p>
    <w:p w:rsidR="00E2358D" w:rsidRDefault="00E2358D" w:rsidP="00E22972">
      <w:r>
        <w:t xml:space="preserve">10/24 and 31:  Jump Start Your Major Gifts Program, presented by Paul Jolly, </w:t>
      </w:r>
      <w:r w:rsidR="008F03EE">
        <w:t xml:space="preserve">  </w:t>
      </w:r>
      <w:r>
        <w:t>15 attendees</w:t>
      </w:r>
    </w:p>
    <w:p w:rsidR="00E2358D" w:rsidRDefault="00E2358D" w:rsidP="00E2358D">
      <w:pPr>
        <w:ind w:left="720"/>
      </w:pPr>
      <w:r>
        <w:t>Archbishop Neale High School, Calvert Hospice, Choral Arts Society, College of Southern Maryland, Leadership Southern Maryland, Port Tobacco River Conservancy, Southern Maryland Community Resources</w:t>
      </w:r>
    </w:p>
    <w:p w:rsidR="00E2358D" w:rsidRDefault="00E2358D" w:rsidP="00E22972">
      <w:r>
        <w:t xml:space="preserve">11/13:  </w:t>
      </w:r>
      <w:r w:rsidR="007D12EB">
        <w:t>The Power of Your 990</w:t>
      </w:r>
      <w:r>
        <w:t>, Cancelled</w:t>
      </w:r>
      <w:r w:rsidR="007D12EB">
        <w:t xml:space="preserve"> (5 minimum not met)</w:t>
      </w:r>
    </w:p>
    <w:p w:rsidR="00E2358D" w:rsidRDefault="00E2358D" w:rsidP="00E22972">
      <w:r>
        <w:t xml:space="preserve">11/20:  Financial Literacy:  </w:t>
      </w:r>
      <w:r w:rsidR="008F03EE">
        <w:t>Responsibilities of the Board Treasurer</w:t>
      </w:r>
      <w:r>
        <w:t xml:space="preserve">, presented by </w:t>
      </w:r>
      <w:proofErr w:type="spellStart"/>
      <w:r>
        <w:t>Candlist</w:t>
      </w:r>
      <w:proofErr w:type="spellEnd"/>
      <w:r>
        <w:t xml:space="preserve"> Greenwell</w:t>
      </w:r>
      <w:r w:rsidR="008F03EE">
        <w:t>,              6 attendees</w:t>
      </w:r>
    </w:p>
    <w:p w:rsidR="008F03EE" w:rsidRDefault="008F03EE" w:rsidP="007D12EB">
      <w:pPr>
        <w:ind w:left="720"/>
      </w:pPr>
      <w:r>
        <w:t>Camp Maria, Calvert Hospice, Cedar Lane Senior Living, Southern Maryland Arts Council, Southern Maryland Community Resources, Top Banana Grocers</w:t>
      </w:r>
    </w:p>
    <w:p w:rsidR="007D12EB" w:rsidRDefault="007D12EB" w:rsidP="007D12EB">
      <w:r>
        <w:t>12/4, 11, 18:  3 Sessions:  Grant Writing – Honing Your Storytelling Skills, cancelled (8 minimum not met)</w:t>
      </w:r>
    </w:p>
    <w:p w:rsidR="007D12EB" w:rsidRPr="00E2358D" w:rsidRDefault="007D12EB" w:rsidP="007D12EB">
      <w:r>
        <w:t>28 attendees from 15 organizations attended trainings in the 4</w:t>
      </w:r>
      <w:r w:rsidRPr="007D12EB">
        <w:rPr>
          <w:vertAlign w:val="superscript"/>
        </w:rPr>
        <w:t>th</w:t>
      </w:r>
      <w:r>
        <w:t xml:space="preserve"> quarter.</w:t>
      </w:r>
    </w:p>
    <w:p w:rsidR="00E22972" w:rsidRPr="00E22972" w:rsidRDefault="00E22972" w:rsidP="00E22972"/>
    <w:p w:rsidR="00E22972" w:rsidRDefault="00E22972" w:rsidP="00E22972">
      <w:pPr>
        <w:rPr>
          <w:b/>
          <w:u w:val="single"/>
        </w:rPr>
      </w:pPr>
      <w:r>
        <w:rPr>
          <w:b/>
          <w:u w:val="single"/>
        </w:rPr>
        <w:t>Future Trainings</w:t>
      </w:r>
    </w:p>
    <w:p w:rsidR="00E22972" w:rsidRPr="00E22972" w:rsidRDefault="00E22972" w:rsidP="00E22972">
      <w:r w:rsidRPr="00E22972">
        <w:t>1/14 – 15/15:  Strategic Overview of Social Media Platforms</w:t>
      </w:r>
    </w:p>
    <w:p w:rsidR="00E22972" w:rsidRDefault="00E22972" w:rsidP="00E22972">
      <w:r w:rsidRPr="00E22972">
        <w:lastRenderedPageBreak/>
        <w:t>1</w:t>
      </w:r>
      <w:r>
        <w:t>/22/15:  Overview of Grant Writing in coordination with the Lexington Park Library Foundation Center Lending Library</w:t>
      </w:r>
    </w:p>
    <w:p w:rsidR="00E22972" w:rsidRDefault="00E22972" w:rsidP="00E22972">
      <w:r>
        <w:t xml:space="preserve">1/29/15: Mobile Applications for </w:t>
      </w:r>
      <w:proofErr w:type="spellStart"/>
      <w:r>
        <w:t>NonProfits</w:t>
      </w:r>
      <w:proofErr w:type="spellEnd"/>
    </w:p>
    <w:p w:rsidR="00F11A73" w:rsidRDefault="00F11A73" w:rsidP="00E22972">
      <w:r>
        <w:t>2.12-13/15 Easy Visuals for Social Media</w:t>
      </w:r>
    </w:p>
    <w:p w:rsidR="00E22972" w:rsidRPr="00E22972" w:rsidRDefault="00F11A73" w:rsidP="00E22972">
      <w:r>
        <w:t>2/25, 3/5, 12, 26:  What Powers Exceptional Boards</w:t>
      </w:r>
    </w:p>
    <w:p w:rsidR="00E22972" w:rsidRPr="00E22972" w:rsidRDefault="00E22972" w:rsidP="00E22972"/>
    <w:p w:rsidR="00E22972" w:rsidRDefault="00E22972" w:rsidP="00E22972">
      <w:pPr>
        <w:rPr>
          <w:b/>
          <w:u w:val="single"/>
        </w:rPr>
      </w:pPr>
      <w:r>
        <w:rPr>
          <w:b/>
          <w:u w:val="single"/>
        </w:rPr>
        <w:t>Meetings</w:t>
      </w:r>
    </w:p>
    <w:p w:rsidR="00F11A73" w:rsidRPr="00F11A73" w:rsidRDefault="00F11A73" w:rsidP="00E22972">
      <w:pPr>
        <w:rPr>
          <w:b/>
        </w:rPr>
      </w:pPr>
      <w:r>
        <w:t xml:space="preserve">10/8, 11/12, 12/10:  Executive Director Roundtables </w:t>
      </w:r>
    </w:p>
    <w:p w:rsidR="00F11A73" w:rsidRDefault="00F11A73" w:rsidP="00F11A73">
      <w:pPr>
        <w:ind w:left="720"/>
      </w:pPr>
      <w:r>
        <w:t xml:space="preserve">Camp Maria, Center for Independent Living, Greenwell Foundation, </w:t>
      </w:r>
      <w:r w:rsidR="002306DD">
        <w:t xml:space="preserve"> Historic </w:t>
      </w:r>
      <w:proofErr w:type="spellStart"/>
      <w:r w:rsidR="002306DD">
        <w:t>Sotterley</w:t>
      </w:r>
      <w:proofErr w:type="spellEnd"/>
      <w:r w:rsidR="002306DD">
        <w:t xml:space="preserve"> Plantation, </w:t>
      </w:r>
      <w:r>
        <w:t xml:space="preserve"> Leadership Southern Maryland, Saint Mary’s Historical Society, Saint Mary’s Literacy Council, Saint Mary’s Mediation Center, Southern Maryland Animal Welfare League, Southern Maryland Community Resources, Southern Maryland RC&amp;D, Three Oaks, Tri-County Community Council, United Way of St Mary’s</w:t>
      </w:r>
    </w:p>
    <w:p w:rsidR="00F11A73" w:rsidRDefault="00F11A73" w:rsidP="00F11A73">
      <w:pPr>
        <w:rPr>
          <w:b/>
        </w:rPr>
      </w:pPr>
      <w:r>
        <w:t xml:space="preserve">10/15, 11/18, 12/17:  Volunteer Coordinator Roundtables </w:t>
      </w:r>
      <w:r>
        <w:rPr>
          <w:b/>
        </w:rPr>
        <w:t>(add December attendees)</w:t>
      </w:r>
    </w:p>
    <w:p w:rsidR="00F11A73" w:rsidRDefault="00F11A73" w:rsidP="00DE68BD">
      <w:pPr>
        <w:ind w:left="720"/>
      </w:pPr>
      <w:r>
        <w:t>Camp Maria, Center for Independent Living,</w:t>
      </w:r>
      <w:r w:rsidR="008F03EE">
        <w:t xml:space="preserve"> CSM student</w:t>
      </w:r>
      <w:proofErr w:type="gramStart"/>
      <w:r w:rsidR="008F03EE">
        <w:t xml:space="preserve">, </w:t>
      </w:r>
      <w:r>
        <w:t xml:space="preserve"> Patuxent</w:t>
      </w:r>
      <w:proofErr w:type="gramEnd"/>
      <w:r>
        <w:t xml:space="preserve"> Habitat for Humanity, St. Mary’s Animal Welfare league, St. Mary’s Literacy Council, Southern Maryland Library</w:t>
      </w:r>
    </w:p>
    <w:p w:rsidR="00DE68BD" w:rsidRDefault="00DE68BD" w:rsidP="00DE68BD">
      <w:r>
        <w:t>One-on-Ones with Executive Directors</w:t>
      </w:r>
    </w:p>
    <w:p w:rsidR="00DE68BD" w:rsidRPr="00F11A73" w:rsidRDefault="00DE68BD" w:rsidP="00DE68BD">
      <w:pPr>
        <w:ind w:left="720"/>
      </w:pPr>
      <w:r>
        <w:t>Camp Maria, Patuxent Land Trust, Patuxent Partnership, St. Mary’s Mediation Center</w:t>
      </w:r>
    </w:p>
    <w:p w:rsidR="00E22972" w:rsidRPr="00E22972" w:rsidRDefault="00E22972" w:rsidP="00E22972"/>
    <w:p w:rsidR="00E22972" w:rsidRDefault="00E22972" w:rsidP="00E22972">
      <w:pPr>
        <w:rPr>
          <w:b/>
          <w:u w:val="single"/>
        </w:rPr>
      </w:pPr>
      <w:r>
        <w:rPr>
          <w:b/>
          <w:u w:val="single"/>
        </w:rPr>
        <w:t>Presentations</w:t>
      </w:r>
    </w:p>
    <w:p w:rsidR="00F11A73" w:rsidRPr="00F11A73" w:rsidRDefault="00F11A73" w:rsidP="00E22972">
      <w:r w:rsidRPr="00F11A73">
        <w:t>10/1</w:t>
      </w:r>
      <w:r>
        <w:t xml:space="preserve">:  Presentation to </w:t>
      </w:r>
      <w:proofErr w:type="spellStart"/>
      <w:r>
        <w:t>Raley</w:t>
      </w:r>
      <w:proofErr w:type="spellEnd"/>
      <w:r>
        <w:t>, Watts, &amp; O’Neill social gathering in Leonardtown</w:t>
      </w:r>
    </w:p>
    <w:p w:rsidR="00E22972" w:rsidRPr="00E22972" w:rsidRDefault="00E22972" w:rsidP="00E22972"/>
    <w:p w:rsidR="00E22972" w:rsidRDefault="00E22972" w:rsidP="00E22972">
      <w:pPr>
        <w:rPr>
          <w:b/>
          <w:u w:val="single"/>
        </w:rPr>
      </w:pPr>
      <w:r>
        <w:rPr>
          <w:b/>
          <w:u w:val="single"/>
        </w:rPr>
        <w:t>Miscellaneous</w:t>
      </w:r>
    </w:p>
    <w:p w:rsidR="00EE6B35" w:rsidRPr="00EE6B35" w:rsidRDefault="00EE6B35" w:rsidP="00E22972">
      <w:bookmarkStart w:id="0" w:name="_GoBack"/>
      <w:bookmarkEnd w:id="0"/>
      <w:r>
        <w:t xml:space="preserve"> Bradley and Linda Gottfried began work on strategic planning with St. Mary’s Mediation Center</w:t>
      </w:r>
    </w:p>
    <w:sectPr w:rsidR="00EE6B35" w:rsidRPr="00EE6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09B6"/>
    <w:multiLevelType w:val="hybridMultilevel"/>
    <w:tmpl w:val="1088A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F63CE5"/>
    <w:multiLevelType w:val="hybridMultilevel"/>
    <w:tmpl w:val="1088A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6C"/>
    <w:rsid w:val="002306DD"/>
    <w:rsid w:val="002D3C6C"/>
    <w:rsid w:val="004B41CE"/>
    <w:rsid w:val="004D1BFA"/>
    <w:rsid w:val="006079AD"/>
    <w:rsid w:val="007D12EB"/>
    <w:rsid w:val="008F03EE"/>
    <w:rsid w:val="00A40810"/>
    <w:rsid w:val="00BB6403"/>
    <w:rsid w:val="00DD23BF"/>
    <w:rsid w:val="00DE68BD"/>
    <w:rsid w:val="00E22972"/>
    <w:rsid w:val="00E2358D"/>
    <w:rsid w:val="00EE6B35"/>
    <w:rsid w:val="00F11A73"/>
    <w:rsid w:val="00F44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CE"/>
    <w:pPr>
      <w:ind w:left="720"/>
      <w:contextualSpacing/>
    </w:pPr>
  </w:style>
  <w:style w:type="character" w:customStyle="1" w:styleId="apple-converted-space">
    <w:name w:val="apple-converted-space"/>
    <w:basedOn w:val="DefaultParagraphFont"/>
    <w:rsid w:val="004B41CE"/>
  </w:style>
  <w:style w:type="character" w:styleId="Hyperlink">
    <w:name w:val="Hyperlink"/>
    <w:basedOn w:val="DefaultParagraphFont"/>
    <w:uiPriority w:val="99"/>
    <w:semiHidden/>
    <w:unhideWhenUsed/>
    <w:rsid w:val="004B41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1CE"/>
    <w:pPr>
      <w:ind w:left="720"/>
      <w:contextualSpacing/>
    </w:pPr>
  </w:style>
  <w:style w:type="character" w:customStyle="1" w:styleId="apple-converted-space">
    <w:name w:val="apple-converted-space"/>
    <w:basedOn w:val="DefaultParagraphFont"/>
    <w:rsid w:val="004B41CE"/>
  </w:style>
  <w:style w:type="character" w:styleId="Hyperlink">
    <w:name w:val="Hyperlink"/>
    <w:basedOn w:val="DefaultParagraphFont"/>
    <w:uiPriority w:val="99"/>
    <w:semiHidden/>
    <w:unhideWhenUsed/>
    <w:rsid w:val="004B41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Vitale</dc:creator>
  <cp:lastModifiedBy>Bradley M. Gottfried</cp:lastModifiedBy>
  <cp:revision>2</cp:revision>
  <dcterms:created xsi:type="dcterms:W3CDTF">2014-12-16T20:42:00Z</dcterms:created>
  <dcterms:modified xsi:type="dcterms:W3CDTF">2014-12-16T20:42:00Z</dcterms:modified>
</cp:coreProperties>
</file>